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166AC" w14:textId="77777777" w:rsidR="00FE067E" w:rsidRPr="00B149D3" w:rsidRDefault="003C6034" w:rsidP="00CC1F3B">
      <w:pPr>
        <w:pStyle w:val="TitlePageOrigin"/>
        <w:rPr>
          <w:color w:val="auto"/>
        </w:rPr>
      </w:pPr>
      <w:r w:rsidRPr="00B149D3">
        <w:rPr>
          <w:caps w:val="0"/>
          <w:color w:val="auto"/>
        </w:rPr>
        <w:t>WEST VIRGINIA LEGISLATURE</w:t>
      </w:r>
    </w:p>
    <w:p w14:paraId="381CC4BA" w14:textId="77777777" w:rsidR="00CD36CF" w:rsidRPr="00B149D3" w:rsidRDefault="00CD36CF" w:rsidP="00CC1F3B">
      <w:pPr>
        <w:pStyle w:val="TitlePageSession"/>
        <w:rPr>
          <w:color w:val="auto"/>
        </w:rPr>
      </w:pPr>
      <w:r w:rsidRPr="00B149D3">
        <w:rPr>
          <w:color w:val="auto"/>
        </w:rPr>
        <w:t>20</w:t>
      </w:r>
      <w:r w:rsidR="00EC5E63" w:rsidRPr="00B149D3">
        <w:rPr>
          <w:color w:val="auto"/>
        </w:rPr>
        <w:t>2</w:t>
      </w:r>
      <w:r w:rsidR="00400B5C" w:rsidRPr="00B149D3">
        <w:rPr>
          <w:color w:val="auto"/>
        </w:rPr>
        <w:t>2</w:t>
      </w:r>
      <w:r w:rsidRPr="00B149D3">
        <w:rPr>
          <w:color w:val="auto"/>
        </w:rPr>
        <w:t xml:space="preserve"> </w:t>
      </w:r>
      <w:r w:rsidR="003C6034" w:rsidRPr="00B149D3">
        <w:rPr>
          <w:caps w:val="0"/>
          <w:color w:val="auto"/>
        </w:rPr>
        <w:t>REGULAR SESSION</w:t>
      </w:r>
    </w:p>
    <w:p w14:paraId="42B3F14E" w14:textId="77777777" w:rsidR="00CD36CF" w:rsidRPr="00B149D3" w:rsidRDefault="001E319C" w:rsidP="00CC1F3B">
      <w:pPr>
        <w:pStyle w:val="TitlePageBillPrefix"/>
        <w:rPr>
          <w:color w:val="auto"/>
        </w:rPr>
      </w:pPr>
      <w:sdt>
        <w:sdtPr>
          <w:rPr>
            <w:color w:val="auto"/>
          </w:rPr>
          <w:tag w:val="IntroDate"/>
          <w:id w:val="-1236936958"/>
          <w:placeholder>
            <w:docPart w:val="BB3F007D9404405BAA7A222F25A1D761"/>
          </w:placeholder>
          <w:text/>
        </w:sdtPr>
        <w:sdtEndPr/>
        <w:sdtContent>
          <w:r w:rsidR="00AE48A0" w:rsidRPr="00B149D3">
            <w:rPr>
              <w:color w:val="auto"/>
            </w:rPr>
            <w:t>Introduced</w:t>
          </w:r>
        </w:sdtContent>
      </w:sdt>
    </w:p>
    <w:p w14:paraId="0C3D2018" w14:textId="6D992CCA" w:rsidR="00CD36CF" w:rsidRPr="00B149D3" w:rsidRDefault="001E319C" w:rsidP="00CC1F3B">
      <w:pPr>
        <w:pStyle w:val="BillNumber"/>
        <w:rPr>
          <w:color w:val="auto"/>
        </w:rPr>
      </w:pPr>
      <w:sdt>
        <w:sdtPr>
          <w:rPr>
            <w:color w:val="auto"/>
          </w:rPr>
          <w:tag w:val="Chamber"/>
          <w:id w:val="893011969"/>
          <w:lock w:val="sdtLocked"/>
          <w:placeholder>
            <w:docPart w:val="5DF3721FBD81409C94054A1638E614B9"/>
          </w:placeholder>
          <w:dropDownList>
            <w:listItem w:displayText="House" w:value="House"/>
            <w:listItem w:displayText="Senate" w:value="Senate"/>
          </w:dropDownList>
        </w:sdtPr>
        <w:sdtEndPr/>
        <w:sdtContent>
          <w:r w:rsidR="005D3D59" w:rsidRPr="00B149D3">
            <w:rPr>
              <w:color w:val="auto"/>
            </w:rPr>
            <w:t>Senate</w:t>
          </w:r>
        </w:sdtContent>
      </w:sdt>
      <w:r w:rsidR="00303684" w:rsidRPr="00B149D3">
        <w:rPr>
          <w:color w:val="auto"/>
        </w:rPr>
        <w:t xml:space="preserve"> </w:t>
      </w:r>
      <w:r w:rsidR="00CD36CF" w:rsidRPr="00B149D3">
        <w:rPr>
          <w:color w:val="auto"/>
        </w:rPr>
        <w:t xml:space="preserve">Bill </w:t>
      </w:r>
      <w:sdt>
        <w:sdtPr>
          <w:rPr>
            <w:color w:val="auto"/>
          </w:rPr>
          <w:tag w:val="BNum"/>
          <w:id w:val="1645317809"/>
          <w:lock w:val="sdtLocked"/>
          <w:placeholder>
            <w:docPart w:val="AAFD1EA952F2441A9A9EB0BCBB603D63"/>
          </w:placeholder>
          <w:text/>
        </w:sdtPr>
        <w:sdtEndPr/>
        <w:sdtContent>
          <w:r w:rsidR="00E868F9">
            <w:rPr>
              <w:color w:val="auto"/>
            </w:rPr>
            <w:t>682</w:t>
          </w:r>
        </w:sdtContent>
      </w:sdt>
    </w:p>
    <w:p w14:paraId="2004FBA2" w14:textId="1D78CF14" w:rsidR="00CD36CF" w:rsidRPr="00B149D3" w:rsidRDefault="00CD36CF" w:rsidP="00CC1F3B">
      <w:pPr>
        <w:pStyle w:val="Sponsors"/>
        <w:rPr>
          <w:color w:val="auto"/>
        </w:rPr>
      </w:pPr>
      <w:r w:rsidRPr="00B149D3">
        <w:rPr>
          <w:color w:val="auto"/>
        </w:rPr>
        <w:t xml:space="preserve">By </w:t>
      </w:r>
      <w:sdt>
        <w:sdtPr>
          <w:rPr>
            <w:color w:val="auto"/>
          </w:rPr>
          <w:tag w:val="Sponsors"/>
          <w:id w:val="1589585889"/>
          <w:placeholder>
            <w:docPart w:val="18029A24451443CC95ECFEACEC3A1B24"/>
          </w:placeholder>
          <w:text w:multiLine="1"/>
        </w:sdtPr>
        <w:sdtEndPr/>
        <w:sdtContent>
          <w:r w:rsidR="005D3D59" w:rsidRPr="00B149D3">
            <w:rPr>
              <w:color w:val="auto"/>
            </w:rPr>
            <w:t>Senator</w:t>
          </w:r>
          <w:r w:rsidR="001E319C">
            <w:rPr>
              <w:color w:val="auto"/>
            </w:rPr>
            <w:t>s</w:t>
          </w:r>
          <w:r w:rsidR="005D3D59" w:rsidRPr="00B149D3">
            <w:rPr>
              <w:color w:val="auto"/>
            </w:rPr>
            <w:t xml:space="preserve"> Maynard</w:t>
          </w:r>
          <w:r w:rsidR="001E319C">
            <w:rPr>
              <w:color w:val="auto"/>
            </w:rPr>
            <w:t>, Woodrum, and Woelfel</w:t>
          </w:r>
        </w:sdtContent>
      </w:sdt>
    </w:p>
    <w:p w14:paraId="7A363131" w14:textId="12DC5155" w:rsidR="00E831B3" w:rsidRPr="00B149D3" w:rsidRDefault="00CD36CF" w:rsidP="00CC1F3B">
      <w:pPr>
        <w:pStyle w:val="References"/>
        <w:rPr>
          <w:color w:val="auto"/>
        </w:rPr>
      </w:pPr>
      <w:r w:rsidRPr="00B149D3">
        <w:rPr>
          <w:color w:val="auto"/>
        </w:rPr>
        <w:t>[</w:t>
      </w:r>
      <w:sdt>
        <w:sdtPr>
          <w:rPr>
            <w:color w:val="auto"/>
          </w:rPr>
          <w:tag w:val="References"/>
          <w:id w:val="-1043047873"/>
          <w:placeholder>
            <w:docPart w:val="098F373C458E4091880F5739CBA92E95"/>
          </w:placeholder>
          <w:text w:multiLine="1"/>
        </w:sdtPr>
        <w:sdtEndPr/>
        <w:sdtContent>
          <w:r w:rsidR="00E868F9" w:rsidRPr="00B149D3">
            <w:rPr>
              <w:color w:val="auto"/>
            </w:rPr>
            <w:t>Introduced</w:t>
          </w:r>
          <w:r w:rsidR="00E868F9">
            <w:rPr>
              <w:color w:val="auto"/>
            </w:rPr>
            <w:t xml:space="preserve"> </w:t>
          </w:r>
          <w:r w:rsidR="00E868F9" w:rsidRPr="00E16C89">
            <w:rPr>
              <w:color w:val="auto"/>
            </w:rPr>
            <w:t>February 18, 2022</w:t>
          </w:r>
          <w:r w:rsidR="00E868F9" w:rsidRPr="00B149D3">
            <w:rPr>
              <w:color w:val="auto"/>
            </w:rPr>
            <w:t xml:space="preserve">; </w:t>
          </w:r>
          <w:r w:rsidR="00E868F9">
            <w:rPr>
              <w:color w:val="auto"/>
            </w:rPr>
            <w:t>r</w:t>
          </w:r>
          <w:r w:rsidR="00E868F9" w:rsidRPr="00B149D3">
            <w:rPr>
              <w:color w:val="auto"/>
            </w:rPr>
            <w:t>eferred</w:t>
          </w:r>
          <w:r w:rsidR="00E868F9" w:rsidRPr="00B149D3">
            <w:rPr>
              <w:color w:val="auto"/>
            </w:rPr>
            <w:br/>
            <w:t>to the Committee on</w:t>
          </w:r>
          <w:r w:rsidR="00CB14F1">
            <w:rPr>
              <w:color w:val="auto"/>
            </w:rPr>
            <w:t xml:space="preserve"> the Judiciary</w:t>
          </w:r>
        </w:sdtContent>
      </w:sdt>
      <w:r w:rsidRPr="00B149D3">
        <w:rPr>
          <w:color w:val="auto"/>
        </w:rPr>
        <w:t>]</w:t>
      </w:r>
    </w:p>
    <w:p w14:paraId="0C0A1F9D" w14:textId="22B329E3" w:rsidR="00303684" w:rsidRPr="00B149D3" w:rsidRDefault="0000526A" w:rsidP="00CC1F3B">
      <w:pPr>
        <w:pStyle w:val="TitleSection"/>
        <w:rPr>
          <w:color w:val="auto"/>
        </w:rPr>
      </w:pPr>
      <w:r w:rsidRPr="00B149D3">
        <w:rPr>
          <w:color w:val="auto"/>
        </w:rPr>
        <w:lastRenderedPageBreak/>
        <w:t>A BILL</w:t>
      </w:r>
      <w:r w:rsidR="005D3D59" w:rsidRPr="00B149D3">
        <w:rPr>
          <w:color w:val="auto"/>
        </w:rPr>
        <w:t xml:space="preserve"> to amend and reenact §5B-1A-9 of the Code of West Virginia, 1931, as amended, relating to limiting the liability of persons making land available for public trail use; and specifically adding railroad companies as property owners covered by the limitation.</w:t>
      </w:r>
    </w:p>
    <w:p w14:paraId="7B6B726B" w14:textId="77777777" w:rsidR="00303684" w:rsidRPr="00B149D3" w:rsidRDefault="00303684" w:rsidP="00CC1F3B">
      <w:pPr>
        <w:pStyle w:val="EnactingClause"/>
        <w:rPr>
          <w:color w:val="auto"/>
        </w:rPr>
      </w:pPr>
      <w:r w:rsidRPr="00B149D3">
        <w:rPr>
          <w:color w:val="auto"/>
        </w:rPr>
        <w:t>Be it enacted by the Legislature of West Virginia:</w:t>
      </w:r>
    </w:p>
    <w:p w14:paraId="64116F66" w14:textId="77777777" w:rsidR="003C6034" w:rsidRPr="00B149D3" w:rsidRDefault="003C6034" w:rsidP="00CC1F3B">
      <w:pPr>
        <w:pStyle w:val="EnactingClause"/>
        <w:rPr>
          <w:color w:val="auto"/>
        </w:rPr>
        <w:sectPr w:rsidR="003C6034" w:rsidRPr="00B149D3" w:rsidSect="001C796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1268AE4" w14:textId="77777777" w:rsidR="005D3D59" w:rsidRPr="00B149D3" w:rsidRDefault="005D3D59" w:rsidP="008476F0">
      <w:pPr>
        <w:pStyle w:val="ArticleHeading"/>
        <w:rPr>
          <w:color w:val="auto"/>
        </w:rPr>
      </w:pPr>
      <w:r w:rsidRPr="00B149D3">
        <w:rPr>
          <w:color w:val="auto"/>
        </w:rPr>
        <w:t>ARTICLE 1A. WEST VIRGINIA RAILS TO TRAILS PROGRAM.</w:t>
      </w:r>
    </w:p>
    <w:p w14:paraId="20011080" w14:textId="77777777" w:rsidR="005D3D59" w:rsidRPr="00B149D3" w:rsidRDefault="005D3D59" w:rsidP="009E75CA">
      <w:pPr>
        <w:pStyle w:val="SectionHeading"/>
        <w:rPr>
          <w:color w:val="auto"/>
        </w:rPr>
      </w:pPr>
      <w:r w:rsidRPr="00B149D3">
        <w:rPr>
          <w:color w:val="auto"/>
        </w:rPr>
        <w:t>§5B-1A-9. Limitation on liability of persons making land available for trail use without charge.</w:t>
      </w:r>
    </w:p>
    <w:p w14:paraId="17879BA1" w14:textId="77777777" w:rsidR="005D3D59" w:rsidRPr="00B149D3" w:rsidRDefault="005D3D59" w:rsidP="009E75CA">
      <w:pPr>
        <w:pStyle w:val="SectionBody"/>
        <w:rPr>
          <w:color w:val="auto"/>
        </w:rPr>
        <w:sectPr w:rsidR="005D3D59" w:rsidRPr="00B149D3" w:rsidSect="001C7967">
          <w:type w:val="continuous"/>
          <w:pgSz w:w="12240" w:h="15840" w:code="1"/>
          <w:pgMar w:top="1440" w:right="1440" w:bottom="1440" w:left="1440" w:header="720" w:footer="720" w:gutter="0"/>
          <w:lnNumType w:countBy="1" w:restart="newSection"/>
          <w:cols w:space="720"/>
          <w:titlePg/>
          <w:docGrid w:linePitch="360"/>
        </w:sectPr>
      </w:pPr>
    </w:p>
    <w:p w14:paraId="63E2D231" w14:textId="1F799CF8" w:rsidR="005D3D59" w:rsidRPr="00B149D3" w:rsidRDefault="005D3D59" w:rsidP="009E75CA">
      <w:pPr>
        <w:pStyle w:val="SectionBody"/>
        <w:rPr>
          <w:color w:val="auto"/>
        </w:rPr>
      </w:pPr>
      <w:r w:rsidRPr="00B149D3">
        <w:rPr>
          <w:color w:val="auto"/>
        </w:rPr>
        <w:t xml:space="preserve">(a) </w:t>
      </w:r>
      <w:r w:rsidRPr="00B149D3">
        <w:rPr>
          <w:i/>
          <w:iCs/>
          <w:color w:val="auto"/>
        </w:rPr>
        <w:t>General rule.</w:t>
      </w:r>
      <w:r w:rsidRPr="00B149D3">
        <w:rPr>
          <w:color w:val="auto"/>
        </w:rPr>
        <w:t xml:space="preserve"> — Except as specifically recognized or provided in subsection (d) of this section, an owner, </w:t>
      </w:r>
      <w:r w:rsidRPr="00B149D3">
        <w:rPr>
          <w:rFonts w:cs="Arial"/>
          <w:color w:val="auto"/>
          <w:u w:val="single"/>
        </w:rPr>
        <w:t>railroad company,</w:t>
      </w:r>
      <w:r w:rsidRPr="00B149D3">
        <w:rPr>
          <w:color w:val="auto"/>
        </w:rPr>
        <w:t xml:space="preserve"> or lessee who provides the public with land for use as a trail under this article or who owns land adjoining any trail developed under this article owes no duty of care to keep the land safe for entry or use by others for recreational purposes, or to give any warning to persons entering or going on the trail or adjoining land of a dangerous condition, use, structure or activity thereon.</w:t>
      </w:r>
    </w:p>
    <w:p w14:paraId="0FA69DE3" w14:textId="3E1478F3" w:rsidR="005D3D59" w:rsidRPr="00B149D3" w:rsidRDefault="005D3D59" w:rsidP="009E75CA">
      <w:pPr>
        <w:pStyle w:val="SectionBody"/>
        <w:rPr>
          <w:color w:val="auto"/>
        </w:rPr>
      </w:pPr>
      <w:r w:rsidRPr="00B149D3">
        <w:rPr>
          <w:color w:val="auto"/>
        </w:rPr>
        <w:t xml:space="preserve">(b) </w:t>
      </w:r>
      <w:r w:rsidRPr="00B149D3">
        <w:rPr>
          <w:i/>
          <w:iCs/>
          <w:color w:val="auto"/>
        </w:rPr>
        <w:t>Owner.</w:t>
      </w:r>
      <w:r w:rsidRPr="00B149D3">
        <w:rPr>
          <w:color w:val="auto"/>
        </w:rPr>
        <w:t xml:space="preserve"> — Any person, public agency or corporation owning an interest in land utilized for recreational trail purposes pursuant to this article shall be treated as an "owner" for purposes of this article.</w:t>
      </w:r>
    </w:p>
    <w:p w14:paraId="0603B927" w14:textId="5A99F290" w:rsidR="005D3D59" w:rsidRPr="00B149D3" w:rsidRDefault="005D3D59" w:rsidP="009E75CA">
      <w:pPr>
        <w:pStyle w:val="SectionBody"/>
        <w:rPr>
          <w:color w:val="auto"/>
        </w:rPr>
      </w:pPr>
      <w:r w:rsidRPr="00B149D3">
        <w:rPr>
          <w:color w:val="auto"/>
        </w:rPr>
        <w:t xml:space="preserve">(c) </w:t>
      </w:r>
      <w:r w:rsidRPr="00B149D3">
        <w:rPr>
          <w:i/>
          <w:iCs/>
          <w:color w:val="auto"/>
        </w:rPr>
        <w:t>Specific limitations on liability.</w:t>
      </w:r>
      <w:r w:rsidRPr="00B149D3">
        <w:rPr>
          <w:color w:val="auto"/>
        </w:rPr>
        <w:t xml:space="preserve"> — Except as specifically recognized by or provided in subsection (d) of this section, an owner, </w:t>
      </w:r>
      <w:r w:rsidRPr="00B149D3">
        <w:rPr>
          <w:rFonts w:cs="Arial"/>
          <w:color w:val="auto"/>
          <w:u w:val="single"/>
        </w:rPr>
        <w:t>railroad company,</w:t>
      </w:r>
      <w:r w:rsidRPr="00B149D3">
        <w:rPr>
          <w:color w:val="auto"/>
        </w:rPr>
        <w:t xml:space="preserve"> or lessee who provides the public with land or who owns adjoining land to the trail under this article is not, by providing that trail or land or owning land adjoining the trail:</w:t>
      </w:r>
    </w:p>
    <w:p w14:paraId="57E2BCAC" w14:textId="77777777" w:rsidR="005D3D59" w:rsidRPr="00B149D3" w:rsidRDefault="005D3D59" w:rsidP="009E75CA">
      <w:pPr>
        <w:pStyle w:val="SectionBody"/>
        <w:rPr>
          <w:color w:val="auto"/>
        </w:rPr>
      </w:pPr>
      <w:r w:rsidRPr="00B149D3">
        <w:rPr>
          <w:color w:val="auto"/>
        </w:rPr>
        <w:t>(1) Presumed to extend any assurance that the land is safe for any purpose;</w:t>
      </w:r>
    </w:p>
    <w:p w14:paraId="306CF278" w14:textId="77777777" w:rsidR="005D3D59" w:rsidRPr="00B149D3" w:rsidRDefault="005D3D59" w:rsidP="009E75CA">
      <w:pPr>
        <w:pStyle w:val="SectionBody"/>
        <w:rPr>
          <w:color w:val="auto"/>
        </w:rPr>
      </w:pPr>
      <w:r w:rsidRPr="00B149D3">
        <w:rPr>
          <w:color w:val="auto"/>
        </w:rPr>
        <w:t>(2) Incur any duty of care toward a person who goes on that land; or</w:t>
      </w:r>
    </w:p>
    <w:p w14:paraId="5E9EB338" w14:textId="77777777" w:rsidR="005D3D59" w:rsidRPr="00B149D3" w:rsidRDefault="005D3D59" w:rsidP="009E75CA">
      <w:pPr>
        <w:pStyle w:val="SectionBody"/>
        <w:rPr>
          <w:color w:val="auto"/>
        </w:rPr>
      </w:pPr>
      <w:r w:rsidRPr="00B149D3">
        <w:rPr>
          <w:color w:val="auto"/>
        </w:rPr>
        <w:t>(3) Become liable for any injury to persons or property caused by an act or an act of omission of a person who goes on that land.</w:t>
      </w:r>
    </w:p>
    <w:p w14:paraId="094E4C14" w14:textId="37A99178" w:rsidR="005D3D59" w:rsidRPr="00B149D3" w:rsidRDefault="005D3D59" w:rsidP="009E75CA">
      <w:pPr>
        <w:pStyle w:val="SectionBody"/>
        <w:rPr>
          <w:color w:val="auto"/>
        </w:rPr>
      </w:pPr>
      <w:r w:rsidRPr="00B149D3">
        <w:rPr>
          <w:color w:val="auto"/>
        </w:rPr>
        <w:t xml:space="preserve">(d) </w:t>
      </w:r>
      <w:r w:rsidRPr="00B149D3">
        <w:rPr>
          <w:i/>
          <w:iCs/>
          <w:color w:val="auto"/>
        </w:rPr>
        <w:t>Exception.</w:t>
      </w:r>
      <w:r w:rsidRPr="00B149D3">
        <w:rPr>
          <w:color w:val="auto"/>
        </w:rPr>
        <w:t xml:space="preserve"> — </w:t>
      </w:r>
    </w:p>
    <w:p w14:paraId="1BC961DA" w14:textId="3668CE4E" w:rsidR="005D3D59" w:rsidRPr="00B149D3" w:rsidRDefault="005D3D59" w:rsidP="009E75CA">
      <w:pPr>
        <w:pStyle w:val="SectionBody"/>
        <w:rPr>
          <w:color w:val="auto"/>
        </w:rPr>
      </w:pPr>
      <w:r w:rsidRPr="00B149D3">
        <w:rPr>
          <w:color w:val="auto"/>
        </w:rPr>
        <w:t xml:space="preserve">(1) This section does not apply to the owner, </w:t>
      </w:r>
      <w:r w:rsidRPr="00B149D3">
        <w:rPr>
          <w:rFonts w:cs="Arial"/>
          <w:color w:val="auto"/>
          <w:u w:val="single"/>
        </w:rPr>
        <w:t>railroad company,</w:t>
      </w:r>
      <w:r w:rsidRPr="00B149D3">
        <w:rPr>
          <w:color w:val="auto"/>
        </w:rPr>
        <w:t xml:space="preserve"> or lessee of the land used </w:t>
      </w:r>
      <w:r w:rsidRPr="00B149D3">
        <w:rPr>
          <w:color w:val="auto"/>
        </w:rPr>
        <w:lastRenderedPageBreak/>
        <w:t>as a trail if there is any charge made or usually made for entering or using the trail or land, or any part thereof.</w:t>
      </w:r>
    </w:p>
    <w:p w14:paraId="17BB9FB8" w14:textId="77777777" w:rsidR="005D3D59" w:rsidRPr="00B149D3" w:rsidRDefault="005D3D59" w:rsidP="009E75CA">
      <w:pPr>
        <w:pStyle w:val="SectionBody"/>
        <w:rPr>
          <w:color w:val="auto"/>
        </w:rPr>
      </w:pPr>
      <w:r w:rsidRPr="00B149D3">
        <w:rPr>
          <w:color w:val="auto"/>
        </w:rPr>
        <w:t>(2) This section does not apply to the owner of land adjoining a trail if there is any charge made or usually made by the owner of such adjoining land for using the trail or land, or any part thereof, or if any commercial or other activity relating to the use of the trail whereby profit is derived from the patronage of the general public is conducted on such adjoining land, or on any part thereof.</w:t>
      </w:r>
    </w:p>
    <w:p w14:paraId="13EB202D" w14:textId="4C463294" w:rsidR="005D3D59" w:rsidRPr="00B149D3" w:rsidRDefault="005D3D59" w:rsidP="009E75CA">
      <w:pPr>
        <w:pStyle w:val="SectionBody"/>
        <w:rPr>
          <w:color w:val="auto"/>
        </w:rPr>
      </w:pPr>
      <w:r w:rsidRPr="00B149D3">
        <w:rPr>
          <w:color w:val="auto"/>
        </w:rPr>
        <w:t>(3) The foregoing applies whether the person going on the land provided or adjoining is an invitee, licensee, trespasser or otherwise.</w:t>
      </w:r>
    </w:p>
    <w:p w14:paraId="59218E01" w14:textId="27D7AC83" w:rsidR="005D3D59" w:rsidRPr="00B149D3" w:rsidRDefault="005D3D59" w:rsidP="005D3D59">
      <w:pPr>
        <w:pStyle w:val="SectionBody"/>
        <w:rPr>
          <w:rFonts w:cs="Arial"/>
          <w:color w:val="auto"/>
          <w:u w:val="single"/>
        </w:rPr>
      </w:pPr>
      <w:r w:rsidRPr="00B149D3">
        <w:rPr>
          <w:rFonts w:cs="Arial"/>
          <w:color w:val="auto"/>
          <w:u w:val="single"/>
        </w:rPr>
        <w:t xml:space="preserve">(4) This section applies to railroad companies </w:t>
      </w:r>
      <w:r w:rsidR="00584B82" w:rsidRPr="00B149D3">
        <w:rPr>
          <w:rFonts w:cs="Arial"/>
          <w:color w:val="auto"/>
          <w:u w:val="single"/>
        </w:rPr>
        <w:t>that</w:t>
      </w:r>
      <w:r w:rsidRPr="00B149D3">
        <w:rPr>
          <w:rFonts w:cs="Arial"/>
          <w:color w:val="auto"/>
          <w:u w:val="single"/>
        </w:rPr>
        <w:t xml:space="preserve"> own unused rail lines or cleared rights-of-way, and who allow a nonprofit or a local or state governing body to use that property for tourism or the public good, i.e. the development of rail trails, camp areas, playgrounds, and mini-excursions.</w:t>
      </w:r>
    </w:p>
    <w:p w14:paraId="310D58B8" w14:textId="77777777" w:rsidR="005D3D59" w:rsidRPr="00B149D3" w:rsidRDefault="005D3D59" w:rsidP="009E75CA">
      <w:pPr>
        <w:pStyle w:val="SectionBody"/>
        <w:rPr>
          <w:color w:val="auto"/>
        </w:rPr>
      </w:pPr>
      <w:r w:rsidRPr="00B149D3">
        <w:rPr>
          <w:color w:val="auto"/>
        </w:rPr>
        <w:t>(e) This article does not relieve any person of liability which would otherwise exist for deliberate, willful or malicious injury to persons or property. The provisions of this article do not create or increase the liability of any person.</w:t>
      </w:r>
    </w:p>
    <w:p w14:paraId="683568E3" w14:textId="77777777" w:rsidR="00C33014" w:rsidRPr="00B149D3" w:rsidRDefault="00C33014" w:rsidP="00CC1F3B">
      <w:pPr>
        <w:pStyle w:val="Note"/>
        <w:rPr>
          <w:color w:val="auto"/>
        </w:rPr>
      </w:pPr>
    </w:p>
    <w:p w14:paraId="6405CCD1" w14:textId="6AA8E1DD" w:rsidR="006865E9" w:rsidRPr="00B149D3" w:rsidRDefault="00CF1DCA" w:rsidP="00CC1F3B">
      <w:pPr>
        <w:pStyle w:val="Note"/>
        <w:rPr>
          <w:color w:val="auto"/>
        </w:rPr>
      </w:pPr>
      <w:r w:rsidRPr="00B149D3">
        <w:rPr>
          <w:color w:val="auto"/>
        </w:rPr>
        <w:t>NOTE: The</w:t>
      </w:r>
      <w:r w:rsidR="006865E9" w:rsidRPr="00B149D3">
        <w:rPr>
          <w:color w:val="auto"/>
        </w:rPr>
        <w:t xml:space="preserve"> purpose of this bill is to </w:t>
      </w:r>
      <w:r w:rsidR="005D3D59" w:rsidRPr="00B149D3">
        <w:rPr>
          <w:color w:val="auto"/>
        </w:rPr>
        <w:t>provide a limitation on the liability of railroad companies who make their unused rail lines and rights-of-way available for public use as trails.</w:t>
      </w:r>
    </w:p>
    <w:p w14:paraId="4D8F4D89" w14:textId="77777777" w:rsidR="006865E9" w:rsidRPr="00B149D3" w:rsidRDefault="00AE48A0" w:rsidP="00CC1F3B">
      <w:pPr>
        <w:pStyle w:val="Note"/>
        <w:rPr>
          <w:color w:val="auto"/>
        </w:rPr>
      </w:pPr>
      <w:r w:rsidRPr="00B149D3">
        <w:rPr>
          <w:color w:val="auto"/>
        </w:rPr>
        <w:t>Strike-throughs indicate language that would be stricken from a heading or the present law and underscoring indicates new language that would be added.</w:t>
      </w:r>
    </w:p>
    <w:sectPr w:rsidR="006865E9" w:rsidRPr="00B149D3" w:rsidSect="005E7D1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F7541" w14:textId="77777777" w:rsidR="005D3D59" w:rsidRPr="00B844FE" w:rsidRDefault="005D3D59" w:rsidP="00B844FE">
      <w:r>
        <w:separator/>
      </w:r>
    </w:p>
  </w:endnote>
  <w:endnote w:type="continuationSeparator" w:id="0">
    <w:p w14:paraId="478D8F90" w14:textId="77777777" w:rsidR="005D3D59" w:rsidRPr="00B844FE" w:rsidRDefault="005D3D5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949DA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70AA4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9B9C23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E51EC" w14:textId="77777777" w:rsidR="005D3D59" w:rsidRPr="00B844FE" w:rsidRDefault="005D3D59" w:rsidP="00B844FE">
      <w:r>
        <w:separator/>
      </w:r>
    </w:p>
  </w:footnote>
  <w:footnote w:type="continuationSeparator" w:id="0">
    <w:p w14:paraId="1E8AE20B" w14:textId="77777777" w:rsidR="005D3D59" w:rsidRPr="00B844FE" w:rsidRDefault="005D3D5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93FFC" w14:textId="77777777" w:rsidR="002A0269" w:rsidRPr="00B844FE" w:rsidRDefault="001E319C">
    <w:pPr>
      <w:pStyle w:val="Header"/>
    </w:pPr>
    <w:sdt>
      <w:sdtPr>
        <w:id w:val="-684364211"/>
        <w:placeholder>
          <w:docPart w:val="5DF3721FBD81409C94054A1638E614B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DF3721FBD81409C94054A1638E614B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43442" w14:textId="5F5E63C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D3D59">
          <w:rPr>
            <w:sz w:val="22"/>
            <w:szCs w:val="22"/>
          </w:rPr>
          <w:t>SB</w:t>
        </w:r>
      </w:sdtContent>
    </w:sdt>
    <w:r w:rsidR="007A5259" w:rsidRPr="00686E9A">
      <w:rPr>
        <w:sz w:val="22"/>
        <w:szCs w:val="22"/>
      </w:rPr>
      <w:t xml:space="preserve"> </w:t>
    </w:r>
    <w:r w:rsidR="00E868F9">
      <w:rPr>
        <w:sz w:val="22"/>
        <w:szCs w:val="22"/>
      </w:rPr>
      <w:t>682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D3D59">
          <w:rPr>
            <w:sz w:val="22"/>
            <w:szCs w:val="22"/>
          </w:rPr>
          <w:t>2022R1406</w:t>
        </w:r>
      </w:sdtContent>
    </w:sdt>
  </w:p>
  <w:p w14:paraId="6685A6D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346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59"/>
    <w:rsid w:val="0000526A"/>
    <w:rsid w:val="000573A9"/>
    <w:rsid w:val="00085D22"/>
    <w:rsid w:val="000C5C77"/>
    <w:rsid w:val="000E3912"/>
    <w:rsid w:val="0010070F"/>
    <w:rsid w:val="0015112E"/>
    <w:rsid w:val="001552E7"/>
    <w:rsid w:val="001566B4"/>
    <w:rsid w:val="001A66B7"/>
    <w:rsid w:val="001C279E"/>
    <w:rsid w:val="001C7967"/>
    <w:rsid w:val="001D459E"/>
    <w:rsid w:val="001E319C"/>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84B82"/>
    <w:rsid w:val="005A5366"/>
    <w:rsid w:val="005D3D59"/>
    <w:rsid w:val="005E7D11"/>
    <w:rsid w:val="006369EB"/>
    <w:rsid w:val="00637E73"/>
    <w:rsid w:val="006865E9"/>
    <w:rsid w:val="00686E9A"/>
    <w:rsid w:val="00691F3E"/>
    <w:rsid w:val="00694BFB"/>
    <w:rsid w:val="006A106B"/>
    <w:rsid w:val="006C523D"/>
    <w:rsid w:val="006D4036"/>
    <w:rsid w:val="00750DCB"/>
    <w:rsid w:val="007A152C"/>
    <w:rsid w:val="007A5259"/>
    <w:rsid w:val="007A7081"/>
    <w:rsid w:val="007F1CF5"/>
    <w:rsid w:val="0080609A"/>
    <w:rsid w:val="00834EDE"/>
    <w:rsid w:val="008736AA"/>
    <w:rsid w:val="008D275D"/>
    <w:rsid w:val="00980327"/>
    <w:rsid w:val="00986478"/>
    <w:rsid w:val="009B5557"/>
    <w:rsid w:val="009F1067"/>
    <w:rsid w:val="00A31E01"/>
    <w:rsid w:val="00A527AD"/>
    <w:rsid w:val="00A718CF"/>
    <w:rsid w:val="00AE48A0"/>
    <w:rsid w:val="00AE61BE"/>
    <w:rsid w:val="00B149D3"/>
    <w:rsid w:val="00B16F25"/>
    <w:rsid w:val="00B24422"/>
    <w:rsid w:val="00B66B81"/>
    <w:rsid w:val="00B80C20"/>
    <w:rsid w:val="00B844FE"/>
    <w:rsid w:val="00B86B4F"/>
    <w:rsid w:val="00BA1F84"/>
    <w:rsid w:val="00BC562B"/>
    <w:rsid w:val="00C33014"/>
    <w:rsid w:val="00C33434"/>
    <w:rsid w:val="00C34869"/>
    <w:rsid w:val="00C42EB6"/>
    <w:rsid w:val="00C85096"/>
    <w:rsid w:val="00CB14F1"/>
    <w:rsid w:val="00CB20EF"/>
    <w:rsid w:val="00CC1F3B"/>
    <w:rsid w:val="00CD12CB"/>
    <w:rsid w:val="00CD36CF"/>
    <w:rsid w:val="00CF1DCA"/>
    <w:rsid w:val="00D579FC"/>
    <w:rsid w:val="00D81C16"/>
    <w:rsid w:val="00DE526B"/>
    <w:rsid w:val="00DF199D"/>
    <w:rsid w:val="00E01542"/>
    <w:rsid w:val="00E365F1"/>
    <w:rsid w:val="00E62F48"/>
    <w:rsid w:val="00E831B3"/>
    <w:rsid w:val="00E868F9"/>
    <w:rsid w:val="00E95FBC"/>
    <w:rsid w:val="00EA7563"/>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82E5EB"/>
  <w15:chartTrackingRefBased/>
  <w15:docId w15:val="{B1CF41CD-E03D-4F1C-B933-EF6C8DBD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D3D59"/>
    <w:rPr>
      <w:rFonts w:eastAsia="Calibri"/>
      <w:b/>
      <w:caps/>
      <w:color w:val="000000"/>
      <w:sz w:val="24"/>
    </w:rPr>
  </w:style>
  <w:style w:type="character" w:customStyle="1" w:styleId="SectionBodyChar">
    <w:name w:val="Section Body Char"/>
    <w:link w:val="SectionBody"/>
    <w:rsid w:val="005D3D59"/>
    <w:rPr>
      <w:rFonts w:eastAsia="Calibri"/>
      <w:color w:val="000000"/>
    </w:rPr>
  </w:style>
  <w:style w:type="character" w:customStyle="1" w:styleId="SectionHeadingChar">
    <w:name w:val="Section Heading Char"/>
    <w:link w:val="SectionHeading"/>
    <w:rsid w:val="005D3D5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3F007D9404405BAA7A222F25A1D761"/>
        <w:category>
          <w:name w:val="General"/>
          <w:gallery w:val="placeholder"/>
        </w:category>
        <w:types>
          <w:type w:val="bbPlcHdr"/>
        </w:types>
        <w:behaviors>
          <w:behavior w:val="content"/>
        </w:behaviors>
        <w:guid w:val="{7A3183BB-75CD-4821-98ED-FDE4C8C09CE1}"/>
      </w:docPartPr>
      <w:docPartBody>
        <w:p w:rsidR="00F946BB" w:rsidRDefault="00F946BB">
          <w:pPr>
            <w:pStyle w:val="BB3F007D9404405BAA7A222F25A1D761"/>
          </w:pPr>
          <w:r w:rsidRPr="00B844FE">
            <w:t>Prefix Text</w:t>
          </w:r>
        </w:p>
      </w:docPartBody>
    </w:docPart>
    <w:docPart>
      <w:docPartPr>
        <w:name w:val="5DF3721FBD81409C94054A1638E614B9"/>
        <w:category>
          <w:name w:val="General"/>
          <w:gallery w:val="placeholder"/>
        </w:category>
        <w:types>
          <w:type w:val="bbPlcHdr"/>
        </w:types>
        <w:behaviors>
          <w:behavior w:val="content"/>
        </w:behaviors>
        <w:guid w:val="{77B975C1-2D4F-4CBA-ACB0-1553553BE71F}"/>
      </w:docPartPr>
      <w:docPartBody>
        <w:p w:rsidR="00F946BB" w:rsidRDefault="00F946BB">
          <w:pPr>
            <w:pStyle w:val="5DF3721FBD81409C94054A1638E614B9"/>
          </w:pPr>
          <w:r w:rsidRPr="00B844FE">
            <w:t>[Type here]</w:t>
          </w:r>
        </w:p>
      </w:docPartBody>
    </w:docPart>
    <w:docPart>
      <w:docPartPr>
        <w:name w:val="AAFD1EA952F2441A9A9EB0BCBB603D63"/>
        <w:category>
          <w:name w:val="General"/>
          <w:gallery w:val="placeholder"/>
        </w:category>
        <w:types>
          <w:type w:val="bbPlcHdr"/>
        </w:types>
        <w:behaviors>
          <w:behavior w:val="content"/>
        </w:behaviors>
        <w:guid w:val="{64B9C235-1F01-44E3-A297-A491E308662E}"/>
      </w:docPartPr>
      <w:docPartBody>
        <w:p w:rsidR="00F946BB" w:rsidRDefault="00F946BB">
          <w:pPr>
            <w:pStyle w:val="AAFD1EA952F2441A9A9EB0BCBB603D63"/>
          </w:pPr>
          <w:r w:rsidRPr="00B844FE">
            <w:t>Number</w:t>
          </w:r>
        </w:p>
      </w:docPartBody>
    </w:docPart>
    <w:docPart>
      <w:docPartPr>
        <w:name w:val="18029A24451443CC95ECFEACEC3A1B24"/>
        <w:category>
          <w:name w:val="General"/>
          <w:gallery w:val="placeholder"/>
        </w:category>
        <w:types>
          <w:type w:val="bbPlcHdr"/>
        </w:types>
        <w:behaviors>
          <w:behavior w:val="content"/>
        </w:behaviors>
        <w:guid w:val="{F94857F0-EE20-4889-8AC7-C7B124B83541}"/>
      </w:docPartPr>
      <w:docPartBody>
        <w:p w:rsidR="00F946BB" w:rsidRDefault="00F946BB">
          <w:pPr>
            <w:pStyle w:val="18029A24451443CC95ECFEACEC3A1B24"/>
          </w:pPr>
          <w:r w:rsidRPr="00B844FE">
            <w:t>Enter Sponsors Here</w:t>
          </w:r>
        </w:p>
      </w:docPartBody>
    </w:docPart>
    <w:docPart>
      <w:docPartPr>
        <w:name w:val="098F373C458E4091880F5739CBA92E95"/>
        <w:category>
          <w:name w:val="General"/>
          <w:gallery w:val="placeholder"/>
        </w:category>
        <w:types>
          <w:type w:val="bbPlcHdr"/>
        </w:types>
        <w:behaviors>
          <w:behavior w:val="content"/>
        </w:behaviors>
        <w:guid w:val="{AAC993E9-8979-4956-91E8-DAC3DA19751A}"/>
      </w:docPartPr>
      <w:docPartBody>
        <w:p w:rsidR="00F946BB" w:rsidRDefault="00F946BB">
          <w:pPr>
            <w:pStyle w:val="098F373C458E4091880F5739CBA92E9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6BB"/>
    <w:rsid w:val="00F94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3F007D9404405BAA7A222F25A1D761">
    <w:name w:val="BB3F007D9404405BAA7A222F25A1D761"/>
  </w:style>
  <w:style w:type="paragraph" w:customStyle="1" w:styleId="5DF3721FBD81409C94054A1638E614B9">
    <w:name w:val="5DF3721FBD81409C94054A1638E614B9"/>
  </w:style>
  <w:style w:type="paragraph" w:customStyle="1" w:styleId="AAFD1EA952F2441A9A9EB0BCBB603D63">
    <w:name w:val="AAFD1EA952F2441A9A9EB0BCBB603D63"/>
  </w:style>
  <w:style w:type="paragraph" w:customStyle="1" w:styleId="18029A24451443CC95ECFEACEC3A1B24">
    <w:name w:val="18029A24451443CC95ECFEACEC3A1B24"/>
  </w:style>
  <w:style w:type="character" w:styleId="PlaceholderText">
    <w:name w:val="Placeholder Text"/>
    <w:basedOn w:val="DefaultParagraphFont"/>
    <w:uiPriority w:val="99"/>
    <w:semiHidden/>
    <w:rPr>
      <w:color w:val="808080"/>
    </w:rPr>
  </w:style>
  <w:style w:type="paragraph" w:customStyle="1" w:styleId="098F373C458E4091880F5739CBA92E95">
    <w:name w:val="098F373C458E4091880F5739CBA92E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3</Pages>
  <Words>542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11</cp:revision>
  <cp:lastPrinted>2022-02-17T15:52:00Z</cp:lastPrinted>
  <dcterms:created xsi:type="dcterms:W3CDTF">2021-12-13T22:33:00Z</dcterms:created>
  <dcterms:modified xsi:type="dcterms:W3CDTF">2022-02-18T21:49:00Z</dcterms:modified>
</cp:coreProperties>
</file>